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02D9" w14:textId="77777777" w:rsidR="009E2FBC" w:rsidRDefault="009E2FBC"/>
    <w:p w14:paraId="18AE1620" w14:textId="77777777" w:rsidR="002804F6" w:rsidRDefault="002804F6"/>
    <w:p w14:paraId="6993948D" w14:textId="6CA3ED71" w:rsidR="002804F6" w:rsidRPr="002804F6" w:rsidRDefault="006F1BA6" w:rsidP="002804F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Project Team Meeting </w:t>
      </w:r>
      <w:r w:rsidR="002804F6" w:rsidRPr="002804F6">
        <w:rPr>
          <w:rFonts w:asciiTheme="majorHAnsi" w:hAnsiTheme="majorHAnsi"/>
          <w:b/>
          <w:sz w:val="36"/>
          <w:szCs w:val="36"/>
        </w:rPr>
        <w:t xml:space="preserve">Minutes – </w:t>
      </w:r>
      <w:r>
        <w:rPr>
          <w:rFonts w:asciiTheme="majorHAnsi" w:hAnsiTheme="majorHAnsi"/>
          <w:b/>
          <w:sz w:val="36"/>
          <w:szCs w:val="36"/>
        </w:rPr>
        <w:t>#</w:t>
      </w:r>
      <w:r w:rsidR="00E72673">
        <w:rPr>
          <w:rFonts w:asciiTheme="majorHAnsi" w:hAnsiTheme="majorHAnsi"/>
          <w:b/>
          <w:sz w:val="36"/>
          <w:szCs w:val="36"/>
        </w:rPr>
        <w:t>3</w:t>
      </w:r>
      <w:r w:rsidR="00447016">
        <w:rPr>
          <w:rFonts w:asciiTheme="majorHAnsi" w:hAnsiTheme="majorHAnsi"/>
          <w:b/>
          <w:sz w:val="36"/>
          <w:szCs w:val="36"/>
        </w:rPr>
        <w:t>65</w:t>
      </w:r>
      <w:r w:rsidR="00E72673">
        <w:rPr>
          <w:rFonts w:asciiTheme="majorHAnsi" w:hAnsiTheme="majorHAnsi"/>
          <w:b/>
          <w:sz w:val="36"/>
          <w:szCs w:val="36"/>
        </w:rPr>
        <w:t xml:space="preserve"> </w:t>
      </w:r>
      <w:r w:rsidR="00B602A7" w:rsidRPr="00B602A7">
        <w:rPr>
          <w:rFonts w:asciiTheme="majorHAnsi" w:hAnsiTheme="majorHAnsi"/>
          <w:b/>
          <w:sz w:val="36"/>
          <w:szCs w:val="36"/>
        </w:rPr>
        <w:t>SMR Catalyst Tubes: "Strategies for Replacement" Survey</w:t>
      </w:r>
    </w:p>
    <w:p w14:paraId="5DB6D7A3" w14:textId="77777777" w:rsidR="002804F6" w:rsidRPr="002804F6" w:rsidRDefault="002804F6" w:rsidP="002804F6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804F6" w:rsidRPr="002804F6" w14:paraId="63FA396B" w14:textId="77777777" w:rsidTr="0002639A">
        <w:tc>
          <w:tcPr>
            <w:tcW w:w="2065" w:type="dxa"/>
          </w:tcPr>
          <w:p w14:paraId="4A7B7011" w14:textId="77777777" w:rsidR="002804F6" w:rsidRPr="002804F6" w:rsidRDefault="002804F6" w:rsidP="002804F6">
            <w:pPr>
              <w:rPr>
                <w:rFonts w:asciiTheme="majorHAnsi" w:hAnsiTheme="majorHAnsi"/>
                <w:b/>
              </w:rPr>
            </w:pPr>
            <w:r w:rsidRPr="002804F6">
              <w:rPr>
                <w:rFonts w:asciiTheme="majorHAnsi" w:hAnsiTheme="majorHAnsi"/>
                <w:b/>
              </w:rPr>
              <w:t>Meeting Date</w:t>
            </w:r>
          </w:p>
        </w:tc>
        <w:tc>
          <w:tcPr>
            <w:tcW w:w="7285" w:type="dxa"/>
          </w:tcPr>
          <w:p w14:paraId="7C870C92" w14:textId="280F97B0" w:rsidR="002804F6" w:rsidRPr="002804F6" w:rsidRDefault="00472C0A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Thursday, 29 October 2020, </w:t>
            </w:r>
            <w:r w:rsidR="00B97B55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:00 </w:t>
            </w:r>
            <w:r w:rsidR="00B97B55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M Eastern </w:t>
            </w:r>
            <w:r w:rsidR="00A7334E">
              <w:rPr>
                <w:rFonts w:asciiTheme="majorHAnsi" w:hAnsiTheme="majorHAnsi"/>
              </w:rPr>
              <w:t>DST</w:t>
            </w:r>
          </w:p>
        </w:tc>
      </w:tr>
      <w:tr w:rsidR="002804F6" w:rsidRPr="002804F6" w14:paraId="03CEE379" w14:textId="77777777" w:rsidTr="0002639A">
        <w:tc>
          <w:tcPr>
            <w:tcW w:w="2065" w:type="dxa"/>
          </w:tcPr>
          <w:p w14:paraId="1179ABCB" w14:textId="77777777" w:rsidR="002804F6" w:rsidRPr="002804F6" w:rsidRDefault="002804F6" w:rsidP="002804F6">
            <w:pPr>
              <w:rPr>
                <w:rFonts w:asciiTheme="majorHAnsi" w:hAnsiTheme="majorHAnsi"/>
                <w:b/>
              </w:rPr>
            </w:pPr>
            <w:r w:rsidRPr="002804F6">
              <w:rPr>
                <w:rFonts w:asciiTheme="majorHAnsi" w:hAnsiTheme="majorHAnsi"/>
                <w:b/>
              </w:rPr>
              <w:t>Meeting Location</w:t>
            </w:r>
          </w:p>
        </w:tc>
        <w:tc>
          <w:tcPr>
            <w:tcW w:w="7285" w:type="dxa"/>
          </w:tcPr>
          <w:p w14:paraId="03C05022" w14:textId="20EF6034" w:rsidR="002804F6" w:rsidRPr="002804F6" w:rsidRDefault="00A7334E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AmeriTAC 133 Virtual Project Team Meeting</w:t>
            </w:r>
          </w:p>
        </w:tc>
      </w:tr>
    </w:tbl>
    <w:p w14:paraId="32F9587F" w14:textId="77777777" w:rsidR="002804F6" w:rsidRPr="002804F6" w:rsidRDefault="002804F6" w:rsidP="002804F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2639A" w14:paraId="133C9134" w14:textId="77777777" w:rsidTr="0002639A">
        <w:tc>
          <w:tcPr>
            <w:tcW w:w="2065" w:type="dxa"/>
          </w:tcPr>
          <w:p w14:paraId="19936221" w14:textId="6641509B" w:rsidR="0002639A" w:rsidRPr="005F79EA" w:rsidRDefault="0002639A" w:rsidP="002804F6">
            <w:pPr>
              <w:rPr>
                <w:rFonts w:asciiTheme="majorHAnsi" w:hAnsiTheme="majorHAnsi"/>
                <w:b/>
                <w:bCs/>
              </w:rPr>
            </w:pPr>
            <w:r w:rsidRPr="005F79EA">
              <w:rPr>
                <w:rFonts w:asciiTheme="majorHAnsi" w:hAnsiTheme="majorHAnsi"/>
                <w:b/>
                <w:bCs/>
              </w:rPr>
              <w:t>Attendance</w:t>
            </w:r>
          </w:p>
        </w:tc>
        <w:tc>
          <w:tcPr>
            <w:tcW w:w="7285" w:type="dxa"/>
          </w:tcPr>
          <w:p w14:paraId="46284DC6" w14:textId="363B8DDB" w:rsidR="0002639A" w:rsidRDefault="0002639A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Approximately </w:t>
            </w:r>
            <w:r w:rsidR="00D456A0"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 xml:space="preserve"> </w:t>
            </w:r>
            <w:r w:rsidR="00D456A0">
              <w:rPr>
                <w:rFonts w:asciiTheme="majorHAnsi" w:hAnsiTheme="majorHAnsi"/>
              </w:rPr>
              <w:t xml:space="preserve">members </w:t>
            </w:r>
            <w:r>
              <w:rPr>
                <w:rFonts w:asciiTheme="majorHAnsi" w:hAnsiTheme="majorHAnsi"/>
              </w:rPr>
              <w:t>attended the meeting.</w:t>
            </w:r>
          </w:p>
        </w:tc>
      </w:tr>
    </w:tbl>
    <w:p w14:paraId="5BCE8B26" w14:textId="5F010A30" w:rsidR="00033EBB" w:rsidRDefault="00033EBB" w:rsidP="002804F6">
      <w:pPr>
        <w:rPr>
          <w:rFonts w:asciiTheme="majorHAnsi" w:hAnsiTheme="majorHAnsi"/>
        </w:rPr>
      </w:pPr>
    </w:p>
    <w:p w14:paraId="45F0BEF6" w14:textId="77777777" w:rsidR="00C833D9" w:rsidRDefault="00C833D9" w:rsidP="002804F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94"/>
        <w:gridCol w:w="3981"/>
        <w:gridCol w:w="1380"/>
      </w:tblGrid>
      <w:tr w:rsidR="000847AD" w:rsidRPr="00C833D9" w14:paraId="3998640B" w14:textId="77777777" w:rsidTr="00B737F0">
        <w:tc>
          <w:tcPr>
            <w:tcW w:w="4585" w:type="dxa"/>
          </w:tcPr>
          <w:p w14:paraId="23F84B1B" w14:textId="56F638F2" w:rsidR="000847AD" w:rsidRPr="00D93A05" w:rsidRDefault="002B5A84" w:rsidP="002B5A8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D93A0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Agenda</w:t>
            </w:r>
          </w:p>
        </w:tc>
        <w:tc>
          <w:tcPr>
            <w:tcW w:w="4680" w:type="dxa"/>
          </w:tcPr>
          <w:p w14:paraId="07661119" w14:textId="77777777" w:rsidR="000847AD" w:rsidRPr="00C833D9" w:rsidRDefault="000847AD" w:rsidP="00C833D9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5" w:type="dxa"/>
          </w:tcPr>
          <w:p w14:paraId="71AA9EBB" w14:textId="77777777" w:rsidR="000847AD" w:rsidRPr="00C833D9" w:rsidRDefault="000847AD" w:rsidP="00C833D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833D9" w:rsidRPr="00C833D9" w14:paraId="6731DE8D" w14:textId="77777777" w:rsidTr="00B737F0">
        <w:tc>
          <w:tcPr>
            <w:tcW w:w="4585" w:type="dxa"/>
          </w:tcPr>
          <w:p w14:paraId="36E3A6E0" w14:textId="77777777" w:rsidR="00C833D9" w:rsidRPr="00C833D9" w:rsidRDefault="00C833D9" w:rsidP="00C833D9">
            <w:pPr>
              <w:rPr>
                <w:b/>
                <w:bCs/>
                <w:noProof/>
                <w:sz w:val="24"/>
                <w:szCs w:val="24"/>
              </w:rPr>
            </w:pPr>
            <w:r w:rsidRPr="00C833D9">
              <w:rPr>
                <w:b/>
                <w:bCs/>
                <w:noProof/>
                <w:sz w:val="24"/>
                <w:szCs w:val="24"/>
              </w:rPr>
              <w:t>Topic</w:t>
            </w:r>
          </w:p>
        </w:tc>
        <w:tc>
          <w:tcPr>
            <w:tcW w:w="4680" w:type="dxa"/>
          </w:tcPr>
          <w:p w14:paraId="5685B205" w14:textId="77777777" w:rsidR="00C833D9" w:rsidRPr="00C833D9" w:rsidRDefault="00C833D9" w:rsidP="00C833D9">
            <w:pPr>
              <w:rPr>
                <w:b/>
                <w:bCs/>
                <w:noProof/>
                <w:sz w:val="24"/>
                <w:szCs w:val="24"/>
              </w:rPr>
            </w:pPr>
            <w:r w:rsidRPr="00C833D9">
              <w:rPr>
                <w:b/>
                <w:bCs/>
                <w:noProof/>
                <w:sz w:val="24"/>
                <w:szCs w:val="24"/>
              </w:rPr>
              <w:t>Leader</w:t>
            </w:r>
          </w:p>
        </w:tc>
        <w:tc>
          <w:tcPr>
            <w:tcW w:w="1525" w:type="dxa"/>
          </w:tcPr>
          <w:p w14:paraId="620B5111" w14:textId="77777777" w:rsidR="00C833D9" w:rsidRPr="00C833D9" w:rsidRDefault="00C833D9" w:rsidP="00C833D9">
            <w:pPr>
              <w:rPr>
                <w:b/>
                <w:bCs/>
                <w:noProof/>
                <w:sz w:val="24"/>
                <w:szCs w:val="24"/>
              </w:rPr>
            </w:pPr>
            <w:r w:rsidRPr="00C833D9">
              <w:rPr>
                <w:b/>
                <w:bCs/>
                <w:noProof/>
                <w:sz w:val="24"/>
                <w:szCs w:val="24"/>
              </w:rPr>
              <w:t>Time (min)</w:t>
            </w:r>
          </w:p>
        </w:tc>
      </w:tr>
      <w:tr w:rsidR="00C833D9" w:rsidRPr="00C833D9" w14:paraId="2B2C9FBC" w14:textId="77777777" w:rsidTr="00B737F0">
        <w:tc>
          <w:tcPr>
            <w:tcW w:w="4585" w:type="dxa"/>
          </w:tcPr>
          <w:p w14:paraId="7F33BE35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Introductions</w:t>
            </w:r>
          </w:p>
        </w:tc>
        <w:tc>
          <w:tcPr>
            <w:tcW w:w="4680" w:type="dxa"/>
          </w:tcPr>
          <w:p w14:paraId="7F14E22C" w14:textId="7ECA2FBC" w:rsidR="00C833D9" w:rsidRPr="00C833D9" w:rsidRDefault="007221D1" w:rsidP="00C833D9">
            <w:pPr>
              <w:rPr>
                <w:noProof/>
              </w:rPr>
            </w:pPr>
            <w:r>
              <w:rPr>
                <w:noProof/>
              </w:rPr>
              <w:t>J</w:t>
            </w:r>
            <w:r w:rsidR="00C833D9" w:rsidRPr="00C833D9">
              <w:rPr>
                <w:noProof/>
              </w:rPr>
              <w:t>ose Ramirez</w:t>
            </w:r>
          </w:p>
        </w:tc>
        <w:tc>
          <w:tcPr>
            <w:tcW w:w="1525" w:type="dxa"/>
          </w:tcPr>
          <w:p w14:paraId="5F35B9FA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5</w:t>
            </w:r>
          </w:p>
        </w:tc>
      </w:tr>
      <w:tr w:rsidR="00C833D9" w:rsidRPr="00C833D9" w14:paraId="2DB93115" w14:textId="77777777" w:rsidTr="00B737F0">
        <w:tc>
          <w:tcPr>
            <w:tcW w:w="4585" w:type="dxa"/>
          </w:tcPr>
          <w:p w14:paraId="69F8C90F" w14:textId="4F686EB3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Pr</w:t>
            </w:r>
            <w:r w:rsidR="007221D1">
              <w:rPr>
                <w:noProof/>
              </w:rPr>
              <w:t>esent project concept and review topic survey</w:t>
            </w:r>
          </w:p>
        </w:tc>
        <w:tc>
          <w:tcPr>
            <w:tcW w:w="4680" w:type="dxa"/>
          </w:tcPr>
          <w:p w14:paraId="08463585" w14:textId="1724EDF9" w:rsidR="00C833D9" w:rsidRPr="00C833D9" w:rsidRDefault="007221D1" w:rsidP="00C833D9">
            <w:pPr>
              <w:rPr>
                <w:noProof/>
              </w:rPr>
            </w:pPr>
            <w:r>
              <w:rPr>
                <w:noProof/>
              </w:rPr>
              <w:t>Jose Ramirez</w:t>
            </w:r>
          </w:p>
        </w:tc>
        <w:tc>
          <w:tcPr>
            <w:tcW w:w="1525" w:type="dxa"/>
          </w:tcPr>
          <w:p w14:paraId="087FE678" w14:textId="6053AA53" w:rsidR="00C833D9" w:rsidRPr="00C833D9" w:rsidRDefault="007221D1" w:rsidP="00C833D9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C833D9" w:rsidRPr="00C833D9" w14:paraId="32DACD5B" w14:textId="77777777" w:rsidTr="00B737F0">
        <w:tc>
          <w:tcPr>
            <w:tcW w:w="4585" w:type="dxa"/>
          </w:tcPr>
          <w:p w14:paraId="349CC1E7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Discussion</w:t>
            </w:r>
          </w:p>
        </w:tc>
        <w:tc>
          <w:tcPr>
            <w:tcW w:w="4680" w:type="dxa"/>
          </w:tcPr>
          <w:p w14:paraId="7CC79B7F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All</w:t>
            </w:r>
          </w:p>
        </w:tc>
        <w:tc>
          <w:tcPr>
            <w:tcW w:w="1525" w:type="dxa"/>
          </w:tcPr>
          <w:p w14:paraId="10A55C83" w14:textId="151DFE6C" w:rsidR="00C833D9" w:rsidRPr="00C833D9" w:rsidRDefault="007221D1" w:rsidP="00C833D9">
            <w:pPr>
              <w:spacing w:line="259" w:lineRule="auto"/>
            </w:pPr>
            <w:r>
              <w:t>25</w:t>
            </w:r>
          </w:p>
        </w:tc>
      </w:tr>
      <w:tr w:rsidR="00C833D9" w:rsidRPr="00C833D9" w14:paraId="2A43BD18" w14:textId="77777777" w:rsidTr="00B737F0">
        <w:tc>
          <w:tcPr>
            <w:tcW w:w="4585" w:type="dxa"/>
          </w:tcPr>
          <w:p w14:paraId="0F04E5A4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Review path forward</w:t>
            </w:r>
          </w:p>
        </w:tc>
        <w:tc>
          <w:tcPr>
            <w:tcW w:w="4680" w:type="dxa"/>
          </w:tcPr>
          <w:p w14:paraId="49EA864A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All</w:t>
            </w:r>
          </w:p>
        </w:tc>
        <w:tc>
          <w:tcPr>
            <w:tcW w:w="1525" w:type="dxa"/>
          </w:tcPr>
          <w:p w14:paraId="452EAA30" w14:textId="77777777" w:rsidR="00C833D9" w:rsidRPr="00C833D9" w:rsidRDefault="00C833D9" w:rsidP="00C833D9">
            <w:pPr>
              <w:rPr>
                <w:noProof/>
              </w:rPr>
            </w:pPr>
            <w:r w:rsidRPr="00C833D9">
              <w:rPr>
                <w:noProof/>
              </w:rPr>
              <w:t>5</w:t>
            </w:r>
          </w:p>
        </w:tc>
      </w:tr>
    </w:tbl>
    <w:p w14:paraId="25CD9367" w14:textId="5A9C9EF2" w:rsidR="00033EBB" w:rsidRDefault="00033EBB" w:rsidP="002804F6">
      <w:pPr>
        <w:rPr>
          <w:rFonts w:asciiTheme="majorHAnsi" w:hAnsiTheme="majorHAnsi"/>
        </w:rPr>
      </w:pPr>
    </w:p>
    <w:p w14:paraId="458AA386" w14:textId="77777777" w:rsidR="00033EBB" w:rsidRPr="002804F6" w:rsidRDefault="00033EBB" w:rsidP="002804F6">
      <w:pPr>
        <w:rPr>
          <w:rFonts w:asciiTheme="majorHAnsi" w:hAnsiTheme="majorHAnsi"/>
        </w:rPr>
      </w:pPr>
    </w:p>
    <w:p w14:paraId="1233A315" w14:textId="4E1006C4" w:rsidR="002804F6" w:rsidRPr="007F7378" w:rsidRDefault="007F7378" w:rsidP="002804F6">
      <w:pPr>
        <w:rPr>
          <w:rFonts w:asciiTheme="majorHAnsi" w:hAnsiTheme="majorHAnsi"/>
          <w:b/>
          <w:bCs/>
        </w:rPr>
      </w:pPr>
      <w:r w:rsidRPr="007F7378">
        <w:rPr>
          <w:rFonts w:asciiTheme="majorHAnsi" w:hAnsiTheme="majorHAnsi"/>
          <w:b/>
          <w:bCs/>
        </w:rPr>
        <w:t>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804F6" w14:paraId="6363872C" w14:textId="77777777" w:rsidTr="00B77648">
        <w:tc>
          <w:tcPr>
            <w:tcW w:w="2065" w:type="dxa"/>
          </w:tcPr>
          <w:p w14:paraId="41EC20E3" w14:textId="6F3C1420" w:rsidR="000B18A0" w:rsidRPr="00B77648" w:rsidRDefault="00B44450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 project concept/review survey</w:t>
            </w:r>
          </w:p>
        </w:tc>
        <w:tc>
          <w:tcPr>
            <w:tcW w:w="7285" w:type="dxa"/>
          </w:tcPr>
          <w:p w14:paraId="1AB66C40" w14:textId="536B3679" w:rsidR="002804F6" w:rsidRDefault="008643D3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Jose Ramirez gave a short introduction to this </w:t>
            </w:r>
            <w:r w:rsidR="008E4C23">
              <w:rPr>
                <w:rFonts w:asciiTheme="majorHAnsi" w:hAnsiTheme="majorHAnsi"/>
              </w:rPr>
              <w:t>potential project and the draft survey he has prepared on the topic.</w:t>
            </w:r>
            <w:r w:rsidR="00BB7835">
              <w:rPr>
                <w:rFonts w:asciiTheme="majorHAnsi" w:hAnsiTheme="majorHAnsi"/>
              </w:rPr>
              <w:t xml:space="preserve">  This was followed </w:t>
            </w:r>
            <w:r w:rsidR="00FD6F68">
              <w:rPr>
                <w:rFonts w:asciiTheme="majorHAnsi" w:hAnsiTheme="majorHAnsi"/>
              </w:rPr>
              <w:t xml:space="preserve">extensive discussion of the topic and </w:t>
            </w:r>
            <w:r w:rsidR="00852A07">
              <w:rPr>
                <w:rFonts w:asciiTheme="majorHAnsi" w:hAnsiTheme="majorHAnsi"/>
              </w:rPr>
              <w:t>a list of people who want to work on this project</w:t>
            </w:r>
          </w:p>
        </w:tc>
      </w:tr>
      <w:tr w:rsidR="000B18A0" w14:paraId="6F0A5E82" w14:textId="77777777" w:rsidTr="00B77648">
        <w:tc>
          <w:tcPr>
            <w:tcW w:w="2065" w:type="dxa"/>
          </w:tcPr>
          <w:p w14:paraId="74B06E05" w14:textId="637A0BE1" w:rsidR="000B18A0" w:rsidRDefault="00346DEF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</w:t>
            </w:r>
          </w:p>
          <w:p w14:paraId="00327D29" w14:textId="079EDDD2" w:rsidR="000B18A0" w:rsidRDefault="000B18A0" w:rsidP="002804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85" w:type="dxa"/>
          </w:tcPr>
          <w:p w14:paraId="2F57601F" w14:textId="06B18B17" w:rsidR="000B18A0" w:rsidRDefault="00C63858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was considerable discussion of the</w:t>
            </w:r>
            <w:r w:rsidR="00340448">
              <w:rPr>
                <w:rFonts w:asciiTheme="majorHAnsi" w:hAnsiTheme="majorHAnsi"/>
              </w:rPr>
              <w:t xml:space="preserve"> project concept</w:t>
            </w:r>
            <w:r>
              <w:rPr>
                <w:rFonts w:asciiTheme="majorHAnsi" w:hAnsiTheme="majorHAnsi"/>
              </w:rPr>
              <w:t xml:space="preserve"> by the meeting attendees.</w:t>
            </w:r>
            <w:r w:rsidR="00886F3E">
              <w:rPr>
                <w:rFonts w:asciiTheme="majorHAnsi" w:hAnsiTheme="majorHAnsi"/>
              </w:rPr>
              <w:t xml:space="preserve">  Discussion points made during the meeting included:</w:t>
            </w:r>
          </w:p>
          <w:p w14:paraId="2AD78E90" w14:textId="77777777" w:rsidR="00886F3E" w:rsidRDefault="00144EA5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suggestion was made to work with an API committee that currently is also </w:t>
            </w:r>
            <w:r w:rsidR="004E31ED">
              <w:rPr>
                <w:rFonts w:asciiTheme="majorHAnsi" w:hAnsiTheme="majorHAnsi"/>
              </w:rPr>
              <w:t xml:space="preserve">considering this topic.  Jorge Penso will </w:t>
            </w:r>
            <w:r w:rsidR="008416A1">
              <w:rPr>
                <w:rFonts w:asciiTheme="majorHAnsi" w:hAnsiTheme="majorHAnsi"/>
              </w:rPr>
              <w:t>connect Jose with the API chairperson.</w:t>
            </w:r>
          </w:p>
          <w:p w14:paraId="7AA5BA4B" w14:textId="77777777" w:rsidR="008416A1" w:rsidRDefault="00D97B4D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was asked is the survey could be </w:t>
            </w:r>
            <w:r w:rsidR="003A406D">
              <w:rPr>
                <w:rFonts w:asciiTheme="majorHAnsi" w:hAnsiTheme="majorHAnsi"/>
              </w:rPr>
              <w:t>shared with companies not MTI members.</w:t>
            </w:r>
          </w:p>
          <w:p w14:paraId="75D5F99B" w14:textId="5A992CF1" w:rsidR="00CA7634" w:rsidRDefault="00CA7634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stated focus of the survey would be </w:t>
            </w:r>
            <w:r w:rsidR="0073769F">
              <w:rPr>
                <w:rFonts w:asciiTheme="majorHAnsi" w:hAnsiTheme="majorHAnsi"/>
              </w:rPr>
              <w:t>large</w:t>
            </w:r>
            <w:r w:rsidR="008845A9">
              <w:rPr>
                <w:rFonts w:asciiTheme="majorHAnsi" w:hAnsiTheme="majorHAnsi"/>
              </w:rPr>
              <w:t>, box style</w:t>
            </w:r>
            <w:r w:rsidR="0073769F">
              <w:rPr>
                <w:rFonts w:asciiTheme="majorHAnsi" w:hAnsiTheme="majorHAnsi"/>
              </w:rPr>
              <w:t xml:space="preserve"> SMR units.  A discussion was held regarding including the smaller</w:t>
            </w:r>
            <w:r w:rsidR="008845A9">
              <w:rPr>
                <w:rFonts w:asciiTheme="majorHAnsi" w:hAnsiTheme="majorHAnsi"/>
              </w:rPr>
              <w:t>,</w:t>
            </w:r>
            <w:r w:rsidR="0073769F">
              <w:rPr>
                <w:rFonts w:asciiTheme="majorHAnsi" w:hAnsiTheme="majorHAnsi"/>
              </w:rPr>
              <w:t xml:space="preserve"> </w:t>
            </w:r>
            <w:r w:rsidR="008845A9">
              <w:rPr>
                <w:rFonts w:asciiTheme="majorHAnsi" w:hAnsiTheme="majorHAnsi"/>
              </w:rPr>
              <w:t xml:space="preserve">circular SMR units.  It was stated that both the circular and box type units use the same metallurgy.  </w:t>
            </w:r>
            <w:r w:rsidR="00A30748">
              <w:rPr>
                <w:rFonts w:asciiTheme="majorHAnsi" w:hAnsiTheme="majorHAnsi"/>
              </w:rPr>
              <w:t>Several</w:t>
            </w:r>
            <w:r w:rsidR="00696380">
              <w:rPr>
                <w:rFonts w:asciiTheme="majorHAnsi" w:hAnsiTheme="majorHAnsi"/>
              </w:rPr>
              <w:t xml:space="preserve"> MTI members have interest in including the circular units.</w:t>
            </w:r>
          </w:p>
          <w:p w14:paraId="5172AF51" w14:textId="59EC09EC" w:rsidR="00A30748" w:rsidRDefault="00A30748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suggestion was made to use a technical editor to </w:t>
            </w:r>
            <w:r w:rsidR="00E15E6E">
              <w:rPr>
                <w:rFonts w:asciiTheme="majorHAnsi" w:hAnsiTheme="majorHAnsi"/>
              </w:rPr>
              <w:t>ensure</w:t>
            </w:r>
            <w:r w:rsidR="003435A7">
              <w:rPr>
                <w:rFonts w:asciiTheme="majorHAnsi" w:hAnsiTheme="majorHAnsi"/>
              </w:rPr>
              <w:t xml:space="preserve"> that specific company information outside the </w:t>
            </w:r>
            <w:r w:rsidR="00912351">
              <w:rPr>
                <w:rFonts w:asciiTheme="majorHAnsi" w:hAnsiTheme="majorHAnsi"/>
              </w:rPr>
              <w:t>scope of the technical information would be</w:t>
            </w:r>
            <w:r w:rsidR="006F497A">
              <w:rPr>
                <w:rFonts w:asciiTheme="majorHAnsi" w:hAnsiTheme="majorHAnsi"/>
              </w:rPr>
              <w:t xml:space="preserve"> removed from the summary of the survey information.</w:t>
            </w:r>
          </w:p>
          <w:p w14:paraId="622B8710" w14:textId="77777777" w:rsidR="006F497A" w:rsidRDefault="00E15E6E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suggestion was made to include the variety of companies involved </w:t>
            </w:r>
            <w:r w:rsidR="00DA22F5">
              <w:rPr>
                <w:rFonts w:asciiTheme="majorHAnsi" w:hAnsiTheme="majorHAnsi"/>
              </w:rPr>
              <w:t>in SMR technology, e.g., equipment designers, user/owners</w:t>
            </w:r>
            <w:r w:rsidR="006252DE">
              <w:rPr>
                <w:rFonts w:asciiTheme="majorHAnsi" w:hAnsiTheme="majorHAnsi"/>
              </w:rPr>
              <w:t xml:space="preserve"> and engineering companies that evaluate equipment lifetime should be included in the survey</w:t>
            </w:r>
            <w:r w:rsidR="009171EE">
              <w:rPr>
                <w:rFonts w:asciiTheme="majorHAnsi" w:hAnsiTheme="majorHAnsi"/>
              </w:rPr>
              <w:t xml:space="preserve"> to obtain the broad range of opinions on this topic.</w:t>
            </w:r>
          </w:p>
          <w:p w14:paraId="4F50466B" w14:textId="54404654" w:rsidR="0060263B" w:rsidRDefault="00B116BE" w:rsidP="00886F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The meeting </w:t>
            </w:r>
            <w:r w:rsidR="0007039C">
              <w:rPr>
                <w:rFonts w:asciiTheme="majorHAnsi" w:hAnsiTheme="majorHAnsi"/>
              </w:rPr>
              <w:t>attendee</w:t>
            </w:r>
            <w:r>
              <w:rPr>
                <w:rFonts w:asciiTheme="majorHAnsi" w:hAnsiTheme="majorHAnsi"/>
              </w:rPr>
              <w:t xml:space="preserve">s were surveyed to find volunteers who would </w:t>
            </w:r>
            <w:r w:rsidR="00CC2F67">
              <w:rPr>
                <w:rFonts w:asciiTheme="majorHAnsi" w:hAnsiTheme="majorHAnsi"/>
              </w:rPr>
              <w:t xml:space="preserve">work with Jose to </w:t>
            </w:r>
            <w:r w:rsidR="0007039C">
              <w:rPr>
                <w:rFonts w:asciiTheme="majorHAnsi" w:hAnsiTheme="majorHAnsi"/>
              </w:rPr>
              <w:t xml:space="preserve">finalize the survey and participate </w:t>
            </w:r>
            <w:r w:rsidR="00885BFB">
              <w:rPr>
                <w:rFonts w:asciiTheme="majorHAnsi" w:hAnsiTheme="majorHAnsi"/>
              </w:rPr>
              <w:t xml:space="preserve">in the work.  </w:t>
            </w:r>
            <w:r w:rsidR="00196923">
              <w:rPr>
                <w:rFonts w:asciiTheme="majorHAnsi" w:hAnsiTheme="majorHAnsi"/>
              </w:rPr>
              <w:t>Ten</w:t>
            </w:r>
            <w:r w:rsidR="00885BFB">
              <w:rPr>
                <w:rFonts w:asciiTheme="majorHAnsi" w:hAnsiTheme="majorHAnsi"/>
              </w:rPr>
              <w:t xml:space="preserve"> individuals from difference companies </w:t>
            </w:r>
            <w:r w:rsidR="00940717">
              <w:rPr>
                <w:rFonts w:asciiTheme="majorHAnsi" w:hAnsiTheme="majorHAnsi"/>
              </w:rPr>
              <w:t>were identified who agreed to participate on the team</w:t>
            </w:r>
            <w:r w:rsidR="00966DFD">
              <w:rPr>
                <w:rFonts w:asciiTheme="majorHAnsi" w:hAnsiTheme="majorHAnsi"/>
              </w:rPr>
              <w:t>:</w:t>
            </w:r>
          </w:p>
          <w:p w14:paraId="5231DE5A" w14:textId="77777777" w:rsidR="00196923" w:rsidRDefault="00196923" w:rsidP="00196923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Anderson – Syncrude</w:t>
            </w:r>
          </w:p>
          <w:p w14:paraId="5FCFFC30" w14:textId="77777777" w:rsidR="00516894" w:rsidRDefault="00516894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Calvin Foong – Shell</w:t>
            </w:r>
          </w:p>
          <w:p w14:paraId="445C8ADD" w14:textId="77777777" w:rsidR="00516894" w:rsidRDefault="00516894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Hoskins – Eastman Chemicals</w:t>
            </w:r>
          </w:p>
          <w:p w14:paraId="7E16BC1C" w14:textId="77777777" w:rsidR="00516894" w:rsidRDefault="00516894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Gary Lee – Royal Dutch Shell</w:t>
            </w:r>
          </w:p>
          <w:p w14:paraId="2DAE5D4C" w14:textId="77777777" w:rsidR="00516894" w:rsidRDefault="00516894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Jeremy Nelson – Koch</w:t>
            </w:r>
          </w:p>
          <w:p w14:paraId="15A05EA4" w14:textId="10692B4A" w:rsidR="00966DFD" w:rsidRDefault="00553649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William Paden – Ascend </w:t>
            </w:r>
            <w:r w:rsidR="0051706C">
              <w:rPr>
                <w:rFonts w:asciiTheme="majorHAnsi" w:hAnsiTheme="majorHAnsi"/>
              </w:rPr>
              <w:t>Performance Materials</w:t>
            </w:r>
          </w:p>
          <w:p w14:paraId="6DC3BE39" w14:textId="153DF4EB" w:rsidR="00732BF7" w:rsidRDefault="00422353" w:rsidP="00966DFD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Jorge Penso – Shell</w:t>
            </w:r>
          </w:p>
          <w:p w14:paraId="04E999B7" w14:textId="20E67556" w:rsidR="00516894" w:rsidRDefault="00516894" w:rsidP="00966DFD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Richey - Praxair</w:t>
            </w:r>
          </w:p>
          <w:p w14:paraId="1A9886A0" w14:textId="6351EC65" w:rsidR="00B948A7" w:rsidRDefault="00EA3A92" w:rsidP="00966DFD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Edward Spyhalski </w:t>
            </w:r>
            <w:r w:rsidR="00EC39D5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EC39D5">
              <w:rPr>
                <w:rFonts w:asciiTheme="majorHAnsi" w:hAnsiTheme="majorHAnsi"/>
              </w:rPr>
              <w:t>AdvanSix</w:t>
            </w:r>
          </w:p>
          <w:p w14:paraId="2BF848B7" w14:textId="40CA4579" w:rsidR="006056A1" w:rsidRPr="00966DFD" w:rsidRDefault="00E00184" w:rsidP="00516894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Nathanial Sutton </w:t>
            </w:r>
            <w:r w:rsidR="006056A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6056A1">
              <w:rPr>
                <w:rFonts w:asciiTheme="majorHAnsi" w:hAnsiTheme="majorHAnsi"/>
              </w:rPr>
              <w:t>Equity Engineering</w:t>
            </w:r>
          </w:p>
        </w:tc>
      </w:tr>
    </w:tbl>
    <w:p w14:paraId="7C459E76" w14:textId="77777777" w:rsidR="002804F6" w:rsidRDefault="002804F6" w:rsidP="002804F6">
      <w:pPr>
        <w:rPr>
          <w:rFonts w:asciiTheme="majorHAnsi" w:hAnsiTheme="majorHAnsi"/>
        </w:rPr>
      </w:pPr>
    </w:p>
    <w:p w14:paraId="5E7FFE1F" w14:textId="6F44CDDD" w:rsidR="009C08A0" w:rsidRDefault="009C08A0" w:rsidP="002804F6">
      <w:pPr>
        <w:rPr>
          <w:rFonts w:asciiTheme="majorHAnsi" w:hAnsiTheme="majorHAnsi"/>
        </w:rPr>
      </w:pPr>
    </w:p>
    <w:p w14:paraId="3D9A98FD" w14:textId="77777777" w:rsidR="009C08A0" w:rsidRDefault="009C08A0" w:rsidP="002804F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871"/>
        <w:gridCol w:w="2155"/>
      </w:tblGrid>
      <w:tr w:rsidR="00CF4FFB" w14:paraId="539BCFC7" w14:textId="77777777" w:rsidTr="00CF4FFB">
        <w:tc>
          <w:tcPr>
            <w:tcW w:w="9350" w:type="dxa"/>
            <w:gridSpan w:val="3"/>
            <w:shd w:val="clear" w:color="auto" w:fill="002060"/>
          </w:tcPr>
          <w:p w14:paraId="26FBD4EC" w14:textId="5E21E125" w:rsidR="00CF4FFB" w:rsidRPr="00CF4FFB" w:rsidRDefault="009C08A0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 of Action</w:t>
            </w:r>
          </w:p>
          <w:p w14:paraId="26242493" w14:textId="77777777" w:rsidR="00CF4FFB" w:rsidRPr="00CF4FFB" w:rsidRDefault="00CF4FFB" w:rsidP="002804F6">
            <w:pPr>
              <w:rPr>
                <w:rFonts w:asciiTheme="majorHAnsi" w:hAnsiTheme="majorHAnsi"/>
                <w:b/>
              </w:rPr>
            </w:pPr>
          </w:p>
        </w:tc>
      </w:tr>
      <w:tr w:rsidR="00CF4FFB" w:rsidRPr="00CF4FFB" w14:paraId="46EED3D1" w14:textId="77777777" w:rsidTr="009C08A0">
        <w:trPr>
          <w:trHeight w:val="71"/>
        </w:trPr>
        <w:tc>
          <w:tcPr>
            <w:tcW w:w="3324" w:type="dxa"/>
          </w:tcPr>
          <w:p w14:paraId="1B7EDDDC" w14:textId="7D3F3000" w:rsidR="00CF4FFB" w:rsidRPr="00CF4FFB" w:rsidRDefault="009C08A0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Path Forward</w:t>
            </w:r>
          </w:p>
        </w:tc>
        <w:tc>
          <w:tcPr>
            <w:tcW w:w="3871" w:type="dxa"/>
          </w:tcPr>
          <w:p w14:paraId="6D120F38" w14:textId="6A965BE6" w:rsidR="00CF4FFB" w:rsidRPr="00CF4FFB" w:rsidRDefault="009C08A0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 Responsible</w:t>
            </w:r>
          </w:p>
        </w:tc>
        <w:tc>
          <w:tcPr>
            <w:tcW w:w="2155" w:type="dxa"/>
          </w:tcPr>
          <w:p w14:paraId="68DED06D" w14:textId="48FABA60" w:rsidR="00CF4FFB" w:rsidRPr="00CF4FFB" w:rsidRDefault="009C08A0" w:rsidP="002804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Due Date</w:t>
            </w:r>
          </w:p>
        </w:tc>
      </w:tr>
      <w:tr w:rsidR="00CF4FFB" w14:paraId="49297D80" w14:textId="77777777" w:rsidTr="009C08A0">
        <w:tc>
          <w:tcPr>
            <w:tcW w:w="3324" w:type="dxa"/>
          </w:tcPr>
          <w:p w14:paraId="5340DA2F" w14:textId="661D57B4" w:rsidR="00CF4FFB" w:rsidRDefault="00940717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Hold meeting with team to </w:t>
            </w:r>
            <w:r w:rsidR="006D018A">
              <w:rPr>
                <w:rFonts w:asciiTheme="majorHAnsi" w:hAnsiTheme="majorHAnsi"/>
              </w:rPr>
              <w:t>review and edit the survey</w:t>
            </w:r>
          </w:p>
        </w:tc>
        <w:tc>
          <w:tcPr>
            <w:tcW w:w="3871" w:type="dxa"/>
          </w:tcPr>
          <w:p w14:paraId="79FF0E12" w14:textId="05339C9D" w:rsidR="00CF4FFB" w:rsidRPr="008102E3" w:rsidRDefault="006D018A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 Ramirez and Bob Freed</w:t>
            </w:r>
          </w:p>
        </w:tc>
        <w:tc>
          <w:tcPr>
            <w:tcW w:w="2155" w:type="dxa"/>
          </w:tcPr>
          <w:p w14:paraId="48CBAFF1" w14:textId="30686837" w:rsidR="00CF4FFB" w:rsidRDefault="00EE5710" w:rsidP="00280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December 2020</w:t>
            </w:r>
            <w:r w:rsidR="00F51739">
              <w:rPr>
                <w:rFonts w:asciiTheme="majorHAnsi" w:hAnsiTheme="majorHAnsi"/>
              </w:rPr>
              <w:t xml:space="preserve"> </w:t>
            </w:r>
          </w:p>
        </w:tc>
      </w:tr>
      <w:tr w:rsidR="00CF4FFB" w14:paraId="7C5BD2DE" w14:textId="77777777" w:rsidTr="009C08A0">
        <w:tc>
          <w:tcPr>
            <w:tcW w:w="3324" w:type="dxa"/>
          </w:tcPr>
          <w:p w14:paraId="57C0863E" w14:textId="30DA017C" w:rsidR="00CF4FFB" w:rsidRDefault="00CF4FFB" w:rsidP="002804F6">
            <w:pPr>
              <w:rPr>
                <w:rFonts w:asciiTheme="majorHAnsi" w:hAnsiTheme="majorHAnsi"/>
              </w:rPr>
            </w:pPr>
          </w:p>
        </w:tc>
        <w:tc>
          <w:tcPr>
            <w:tcW w:w="3871" w:type="dxa"/>
          </w:tcPr>
          <w:p w14:paraId="0FEAE433" w14:textId="785B8BE0" w:rsidR="00CF4FFB" w:rsidRDefault="00CF4FFB" w:rsidP="002804F6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41412CAD" w14:textId="51D2D0A2" w:rsidR="00CF4FFB" w:rsidRDefault="00CF4FFB" w:rsidP="002804F6">
            <w:pPr>
              <w:rPr>
                <w:rFonts w:asciiTheme="majorHAnsi" w:hAnsiTheme="majorHAnsi"/>
              </w:rPr>
            </w:pPr>
          </w:p>
        </w:tc>
      </w:tr>
    </w:tbl>
    <w:p w14:paraId="5D8BBB7C" w14:textId="77777777" w:rsidR="00EA6C29" w:rsidRDefault="00EA6C29" w:rsidP="002804F6">
      <w:pPr>
        <w:rPr>
          <w:rFonts w:asciiTheme="majorHAnsi" w:hAnsiTheme="majorHAnsi"/>
        </w:rPr>
      </w:pPr>
    </w:p>
    <w:p w14:paraId="3FFD8912" w14:textId="7C80586B" w:rsidR="009C08A0" w:rsidRDefault="009C08A0" w:rsidP="002804F6">
      <w:pPr>
        <w:rPr>
          <w:rFonts w:asciiTheme="majorHAnsi" w:hAnsiTheme="majorHAnsi"/>
        </w:rPr>
      </w:pPr>
    </w:p>
    <w:p w14:paraId="62CCFBC0" w14:textId="77777777" w:rsidR="009C08A0" w:rsidRDefault="009C08A0" w:rsidP="002804F6">
      <w:pPr>
        <w:rPr>
          <w:rFonts w:asciiTheme="majorHAnsi" w:hAnsiTheme="majorHAnsi"/>
        </w:rPr>
      </w:pPr>
    </w:p>
    <w:p w14:paraId="13D6F869" w14:textId="77777777" w:rsidR="00CF4FFB" w:rsidRPr="002804F6" w:rsidRDefault="00CF4FFB" w:rsidP="002804F6">
      <w:pPr>
        <w:rPr>
          <w:rFonts w:asciiTheme="majorHAnsi" w:hAnsiTheme="majorHAnsi"/>
        </w:rPr>
      </w:pPr>
    </w:p>
    <w:sectPr w:rsidR="00CF4FFB" w:rsidRPr="002804F6" w:rsidSect="002804F6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F4D8" w14:textId="77777777" w:rsidR="00D518BC" w:rsidRDefault="00D518BC" w:rsidP="002804F6">
      <w:r>
        <w:separator/>
      </w:r>
    </w:p>
  </w:endnote>
  <w:endnote w:type="continuationSeparator" w:id="0">
    <w:p w14:paraId="71C52DE7" w14:textId="77777777" w:rsidR="00D518BC" w:rsidRDefault="00D518BC" w:rsidP="0028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41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39F8F" w14:textId="33C6CED7" w:rsidR="00B8185C" w:rsidRDefault="00B81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6EB51" w14:textId="77777777" w:rsidR="00B8185C" w:rsidRDefault="00B81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232D" w14:textId="77777777" w:rsidR="00D518BC" w:rsidRDefault="00D518BC" w:rsidP="002804F6">
      <w:r>
        <w:separator/>
      </w:r>
    </w:p>
  </w:footnote>
  <w:footnote w:type="continuationSeparator" w:id="0">
    <w:p w14:paraId="5F721670" w14:textId="77777777" w:rsidR="00D518BC" w:rsidRDefault="00D518BC" w:rsidP="0028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DE1D" w14:textId="77777777" w:rsidR="002804F6" w:rsidRDefault="002804F6">
    <w:pPr>
      <w:pStyle w:val="Header"/>
    </w:pPr>
    <w:r w:rsidRPr="003A4AFE">
      <w:rPr>
        <w:rFonts w:ascii="Franklin Gothic Book" w:hAnsi="Franklin Gothic Book"/>
        <w:noProof/>
      </w:rPr>
      <w:drawing>
        <wp:inline distT="0" distB="0" distL="0" distR="0" wp14:anchorId="52442212" wp14:editId="1ADBE5EE">
          <wp:extent cx="3832860" cy="833120"/>
          <wp:effectExtent l="0" t="0" r="0" b="5080"/>
          <wp:docPr id="1" name="Picture 1" descr="MTIlogo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Ilogo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09" cy="84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415"/>
    <w:multiLevelType w:val="hybridMultilevel"/>
    <w:tmpl w:val="8836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11CE8"/>
    <w:multiLevelType w:val="multilevel"/>
    <w:tmpl w:val="334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F6"/>
    <w:rsid w:val="0002639A"/>
    <w:rsid w:val="00033EBB"/>
    <w:rsid w:val="0004600C"/>
    <w:rsid w:val="0007039C"/>
    <w:rsid w:val="000847AD"/>
    <w:rsid w:val="000B18A0"/>
    <w:rsid w:val="00144EA5"/>
    <w:rsid w:val="00166C55"/>
    <w:rsid w:val="00185C40"/>
    <w:rsid w:val="00196923"/>
    <w:rsid w:val="001D7CD2"/>
    <w:rsid w:val="001F5F60"/>
    <w:rsid w:val="002532A7"/>
    <w:rsid w:val="002804F6"/>
    <w:rsid w:val="002B5A84"/>
    <w:rsid w:val="002C59EB"/>
    <w:rsid w:val="002D7F15"/>
    <w:rsid w:val="00317265"/>
    <w:rsid w:val="00340448"/>
    <w:rsid w:val="003435A7"/>
    <w:rsid w:val="00346DEF"/>
    <w:rsid w:val="00347DA5"/>
    <w:rsid w:val="003A406D"/>
    <w:rsid w:val="00422353"/>
    <w:rsid w:val="00447016"/>
    <w:rsid w:val="00472C0A"/>
    <w:rsid w:val="0048100C"/>
    <w:rsid w:val="004D02D0"/>
    <w:rsid w:val="004E31ED"/>
    <w:rsid w:val="00516894"/>
    <w:rsid w:val="0051706C"/>
    <w:rsid w:val="00553649"/>
    <w:rsid w:val="005F79EA"/>
    <w:rsid w:val="0060263B"/>
    <w:rsid w:val="006056A1"/>
    <w:rsid w:val="00621ED4"/>
    <w:rsid w:val="006252DE"/>
    <w:rsid w:val="00645ECB"/>
    <w:rsid w:val="00696380"/>
    <w:rsid w:val="006D018A"/>
    <w:rsid w:val="006F1BA6"/>
    <w:rsid w:val="006F497A"/>
    <w:rsid w:val="00705461"/>
    <w:rsid w:val="007221D1"/>
    <w:rsid w:val="00732BF7"/>
    <w:rsid w:val="0073769F"/>
    <w:rsid w:val="00756372"/>
    <w:rsid w:val="007F3697"/>
    <w:rsid w:val="007F7378"/>
    <w:rsid w:val="008102E3"/>
    <w:rsid w:val="008416A1"/>
    <w:rsid w:val="00844228"/>
    <w:rsid w:val="00852A07"/>
    <w:rsid w:val="008643D3"/>
    <w:rsid w:val="008845A9"/>
    <w:rsid w:val="00885BFB"/>
    <w:rsid w:val="00886F3E"/>
    <w:rsid w:val="008C11D9"/>
    <w:rsid w:val="008E4C23"/>
    <w:rsid w:val="00912351"/>
    <w:rsid w:val="009171EE"/>
    <w:rsid w:val="00933BD3"/>
    <w:rsid w:val="00940717"/>
    <w:rsid w:val="00966DFD"/>
    <w:rsid w:val="009C08A0"/>
    <w:rsid w:val="009E2FBC"/>
    <w:rsid w:val="00A30748"/>
    <w:rsid w:val="00A6371C"/>
    <w:rsid w:val="00A7334E"/>
    <w:rsid w:val="00AC433A"/>
    <w:rsid w:val="00B116BE"/>
    <w:rsid w:val="00B32371"/>
    <w:rsid w:val="00B44450"/>
    <w:rsid w:val="00B52082"/>
    <w:rsid w:val="00B534D8"/>
    <w:rsid w:val="00B53C57"/>
    <w:rsid w:val="00B602A7"/>
    <w:rsid w:val="00B77648"/>
    <w:rsid w:val="00B8185C"/>
    <w:rsid w:val="00B948A7"/>
    <w:rsid w:val="00B97B55"/>
    <w:rsid w:val="00BB3D14"/>
    <w:rsid w:val="00BB7835"/>
    <w:rsid w:val="00BD0D33"/>
    <w:rsid w:val="00BF08C9"/>
    <w:rsid w:val="00C4563D"/>
    <w:rsid w:val="00C62114"/>
    <w:rsid w:val="00C63858"/>
    <w:rsid w:val="00C833D9"/>
    <w:rsid w:val="00CA7634"/>
    <w:rsid w:val="00CC2F67"/>
    <w:rsid w:val="00CF4FFB"/>
    <w:rsid w:val="00CF6116"/>
    <w:rsid w:val="00D456A0"/>
    <w:rsid w:val="00D518BC"/>
    <w:rsid w:val="00D93A05"/>
    <w:rsid w:val="00D97B4D"/>
    <w:rsid w:val="00DA22F5"/>
    <w:rsid w:val="00E00184"/>
    <w:rsid w:val="00E15E6E"/>
    <w:rsid w:val="00E43C7B"/>
    <w:rsid w:val="00E72673"/>
    <w:rsid w:val="00EA3A92"/>
    <w:rsid w:val="00EA6C29"/>
    <w:rsid w:val="00EB6AC1"/>
    <w:rsid w:val="00EC39D5"/>
    <w:rsid w:val="00EE5710"/>
    <w:rsid w:val="00F51739"/>
    <w:rsid w:val="00F54D7A"/>
    <w:rsid w:val="00FB49A2"/>
    <w:rsid w:val="00FD555F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A44"/>
  <w15:chartTrackingRefBased/>
  <w15:docId w15:val="{129105C1-7DFB-4B83-8F7C-ABCF951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F6"/>
  </w:style>
  <w:style w:type="paragraph" w:styleId="Footer">
    <w:name w:val="footer"/>
    <w:basedOn w:val="Normal"/>
    <w:link w:val="FooterChar"/>
    <w:uiPriority w:val="99"/>
    <w:unhideWhenUsed/>
    <w:rsid w:val="0028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F6"/>
  </w:style>
  <w:style w:type="table" w:styleId="TableGrid">
    <w:name w:val="Table Grid"/>
    <w:basedOn w:val="TableNormal"/>
    <w:uiPriority w:val="39"/>
    <w:rsid w:val="0028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c7e573-9160-4c92-8abb-88ef2a95f4f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ve Document" ma:contentTypeID="0x01010012D7D0FEE2C6AF46A4291F2C374FDE39003FF68221A5C3B346A9CF4F9A835F690E" ma:contentTypeVersion="8" ma:contentTypeDescription="" ma:contentTypeScope="" ma:versionID="2a37ad27ef65bf05b7e177795760f1a8">
  <xsd:schema xmlns:xsd="http://www.w3.org/2001/XMLSchema" xmlns:xs="http://www.w3.org/2001/XMLSchema" xmlns:p="http://schemas.microsoft.com/office/2006/metadata/properties" xmlns:ns2="63c7e573-9160-4c92-8abb-88ef2a95f4f2" xmlns:ns3="2f21b930-3364-42b0-911d-868bb0cb831a" xmlns:ns4="fd5a2d78-e3a6-4a71-8e05-2ab47fd9d255" targetNamespace="http://schemas.microsoft.com/office/2006/metadata/properties" ma:root="true" ma:fieldsID="e31939c095e066bbaa75fe992685f82d" ns2:_="" ns3:_="" ns4:_="">
    <xsd:import namespace="63c7e573-9160-4c92-8abb-88ef2a95f4f2"/>
    <xsd:import namespace="2f21b930-3364-42b0-911d-868bb0cb831a"/>
    <xsd:import namespace="fd5a2d78-e3a6-4a71-8e05-2ab47fd9d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573-9160-4c92-8abb-88ef2a95f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1b930-3364-42b0-911d-868bb0cb8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2d78-e3a6-4a71-8e05-2ab47fd9d25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9ADE-CC3A-4264-846B-CA03363A6D5D}">
  <ds:schemaRefs>
    <ds:schemaRef ds:uri="http://schemas.microsoft.com/office/2006/metadata/properties"/>
    <ds:schemaRef ds:uri="http://schemas.microsoft.com/office/infopath/2007/PartnerControls"/>
    <ds:schemaRef ds:uri="63c7e573-9160-4c92-8abb-88ef2a95f4f2"/>
  </ds:schemaRefs>
</ds:datastoreItem>
</file>

<file path=customXml/itemProps2.xml><?xml version="1.0" encoding="utf-8"?>
<ds:datastoreItem xmlns:ds="http://schemas.openxmlformats.org/officeDocument/2006/customXml" ds:itemID="{5C59F116-796C-45F5-8F79-33BD6DF97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9AFB-3737-4564-A289-6EE485EA6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573-9160-4c92-8abb-88ef2a95f4f2"/>
    <ds:schemaRef ds:uri="2f21b930-3364-42b0-911d-868bb0cb831a"/>
    <ds:schemaRef ds:uri="fd5a2d78-e3a6-4a71-8e05-2ab47fd9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Keelin</dc:creator>
  <cp:keywords/>
  <dc:description/>
  <cp:lastModifiedBy>Robert Freed</cp:lastModifiedBy>
  <cp:revision>3</cp:revision>
  <dcterms:created xsi:type="dcterms:W3CDTF">2020-11-17T19:25:00Z</dcterms:created>
  <dcterms:modified xsi:type="dcterms:W3CDTF">2020-11-17T19:30:00Z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0x01010012D7D0FEE2C6AF46A4291F2C374FDE39003FF68221A5C3B346A9CF4F9A835F690E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